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Анализ и основные причины возникновения пожаров на территории МР Чекмагушевский район</w:t>
      </w:r>
    </w:p>
    <w:p>
      <w:pPr>
        <w:ind w:firstLine="708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январе месяце</w:t>
      </w:r>
      <w:r>
        <w:rPr>
          <w:rFonts w:hint="default"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территории Чекмагушевского района произошло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 пожаров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 сравнению с аналогичным периодом прошлого года наблюдается рост количества пожаров на 33,3% или на 2 случая. При пожарах погиб 1 человек, травмированных нет. Все пожары произошли на территории жилого сектора.  При пожарах повреждено или уничтожено 4 надворные постройки, 1 автотранспорт 1 один мусорный контейнер. Основными причинами пожаров явились неосторожное обращение с огнем 1 случай при котором погиб 1 человек, нарушение правил пожарной безопасности при эксплуатации отопительных печей 2 случая, аварийные токовые явления в электросети 1 случай, поджог 1 случай и неисправность узлов и механизмов транспортного средства 1 случай. 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связи с установившейся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ситуацией по пожарам Дюртюлинский отдел надзорной деятельности и профилактической работы призывает Вас соблюдать элементарные правила пожарной безопасности. П</w:t>
      </w:r>
      <w:r>
        <w:rPr>
          <w:rFonts w:hint="default" w:ascii="Times New Roman" w:hAnsi="Times New Roman" w:cs="Times New Roman"/>
          <w:sz w:val="28"/>
          <w:szCs w:val="28"/>
        </w:rPr>
        <w:t>ров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ревизию электропроводки, содержать в исправном состоянии розетки, выключатели, рубильники и другие электроприборы.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Во избежание беды не следует оставлять без присмотра топящиеся печи, не перекаливать их, эксплуатировать печи без противопожарной разделки, использовать для розжига печей легковоспламеняющиеся и горючие жидкости.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Ни в коем случае не позволяйте себе, своим друзьям и близким людям курить в помещениях, особенно в собственном жилище лежа на кровати в состоянии алкогольного опьянения. </w:t>
      </w:r>
      <w:r>
        <w:rPr>
          <w:rFonts w:hint="default" w:ascii="Times New Roman" w:hAnsi="Times New Roman" w:cs="Times New Roman"/>
          <w:sz w:val="28"/>
          <w:szCs w:val="28"/>
        </w:rPr>
        <w:t>Неосторожность или небрежность при курении может стать причиной пожара.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Часто бывает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так</w:t>
      </w:r>
      <w:r>
        <w:rPr>
          <w:rFonts w:hint="default" w:ascii="Times New Roman" w:hAnsi="Times New Roman" w:cs="Times New Roman"/>
          <w:sz w:val="28"/>
          <w:szCs w:val="28"/>
        </w:rPr>
        <w:t>, что приняв изрядную дозу спиртного, человек, собравшись покурить, садится в кресло или ложится в постель и засыпает, не контролируя свои действия. При этом роняет окурок на постель или кресло, в дальнейшем происходит тление ткани, набивки и выделяется угарный газ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с последующим возгоранием и распространением огня на горючие материалы внутри помещений. </w:t>
      </w:r>
      <w:r>
        <w:rPr>
          <w:rFonts w:hint="default" w:ascii="Times New Roman" w:hAnsi="Times New Roman" w:cs="Times New Roman"/>
          <w:sz w:val="28"/>
          <w:szCs w:val="28"/>
        </w:rPr>
        <w:t>Помните! Спиртное, сигареты и огонь вещи опасные, а поэтому несовместимые.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08" w:firstLineChars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Государственный инспектор </w:t>
      </w:r>
    </w:p>
    <w:p>
      <w:pPr>
        <w:ind w:firstLine="708" w:firstLineChars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 пожарному надзору </w:t>
      </w:r>
    </w:p>
    <w:p>
      <w:pPr>
        <w:ind w:firstLine="708" w:firstLineChars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Марат Фаттахов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ind w:left="7" w:leftChars="0" w:firstLine="593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840" w:right="706" w:bottom="598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C6A9F"/>
    <w:rsid w:val="2BE11EDA"/>
    <w:rsid w:val="38465BBC"/>
    <w:rsid w:val="3F6B6246"/>
    <w:rsid w:val="431074C2"/>
    <w:rsid w:val="52B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2021-11-10T09:22:00Z</dcterms:created>
  <dc:creator>User</dc:creator>
  <cp:lastModifiedBy>User</cp:lastModifiedBy>
  <cp:lastPrinted>2022-02-08T06:11:00Z</cp:lastPrinted>
  <dcterms:modified xsi:type="dcterms:W3CDTF">2022-02-08T06:29:22Z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F82203ABCBF446A29C19CAFEAE9B78E0</vt:lpwstr>
  </property>
</Properties>
</file>