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</w:t>
      </w:r>
      <w:r w:rsidR="00D276F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D276F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ию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ля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 11.</w:t>
      </w:r>
      <w:r w:rsidR="00BC6EA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Мест</w:t>
      </w:r>
      <w:r w:rsidR="00C875DA">
        <w:rPr>
          <w:rFonts w:ascii="PT Sans" w:eastAsia="Times New Roman" w:hAnsi="PT Sans" w:cs="Times New Roman"/>
          <w:sz w:val="24"/>
          <w:szCs w:val="24"/>
          <w:lang w:eastAsia="ru-RU"/>
        </w:rPr>
        <w:t>оположение земельного участка:</w:t>
      </w:r>
      <w:r w:rsidR="003050C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Тузлукушевский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Каргалы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DE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21а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6EAF">
        <w:rPr>
          <w:rFonts w:ascii="Times New Roman" w:eastAsia="Times New Roman" w:hAnsi="Times New Roman" w:cs="Times New Roman"/>
          <w:sz w:val="24"/>
          <w:szCs w:val="24"/>
          <w:lang w:eastAsia="ru-RU"/>
        </w:rPr>
        <w:t>0301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3411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0F7D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</w:t>
      </w:r>
      <w:r w:rsidR="00D276FF">
        <w:rPr>
          <w:rFonts w:ascii="PT Sans" w:eastAsia="Times New Roman" w:hAnsi="PT Sans" w:cs="Times New Roman"/>
          <w:sz w:val="24"/>
          <w:szCs w:val="24"/>
          <w:lang w:eastAsia="ru-RU"/>
        </w:rPr>
        <w:t>ведения личного подсобного хозяйства</w:t>
      </w:r>
      <w:r w:rsidR="00BC6EA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3056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шесть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035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два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2903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</w:t>
      </w:r>
      <w:r w:rsidR="0003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три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C36381">
        <w:rPr>
          <w:rFonts w:ascii="PT Sans" w:eastAsia="Times New Roman" w:hAnsi="PT Sans" w:cs="Times New Roman"/>
          <w:sz w:val="24"/>
          <w:szCs w:val="24"/>
          <w:lang w:eastAsia="ru-RU"/>
        </w:rPr>
        <w:t>2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="00542B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(двадцать)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DD1A58" w:rsidRPr="00DD1A58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082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«21» декабря 2016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4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0286E" w:rsidRDefault="005D1674" w:rsidP="005D1674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proofErr w:type="gram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Тузлукушевский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9F6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Каргалы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21а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подключение к газоснабжению в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озможна</w:t>
      </w:r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точка подключения на уличном газопроводе низкого давления 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</w:t>
      </w:r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 по ул. </w:t>
      </w:r>
      <w:proofErr w:type="spellStart"/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>Х.Зарипова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131B2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Водоснабжение.</w:t>
      </w:r>
    </w:p>
    <w:p w:rsidR="005D1674" w:rsidRPr="002131B2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информацию-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 </w:t>
      </w:r>
      <w:proofErr w:type="spellStart"/>
      <w:r w:rsidR="005C7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Тузлукушевский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213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296" w:rsidRDefault="005D1674" w:rsidP="00390E18">
      <w:pPr>
        <w:spacing w:after="5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расположенный по адресу: </w:t>
      </w:r>
      <w:proofErr w:type="spellStart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</w:t>
      </w:r>
      <w:proofErr w:type="spellStart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Тузлукушево</w:t>
      </w:r>
      <w:proofErr w:type="spellEnd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30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  <w:r w:rsidR="00390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0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Зарипова</w:t>
      </w:r>
      <w:proofErr w:type="spellEnd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подключить д 110мм</w:t>
      </w:r>
      <w:r w:rsidR="00390E18" w:rsidRPr="00390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улице Х.</w:t>
      </w:r>
      <w:r w:rsidR="00390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Зарипова</w:t>
      </w:r>
      <w:proofErr w:type="spellEnd"/>
      <w:r w:rsidR="005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0E18" w:rsidRDefault="00230191" w:rsidP="00390E18">
      <w:pPr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Максимальная 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величина нагрузки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водоснабжение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1,5 м3/</w:t>
      </w:r>
      <w:proofErr w:type="spellStart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сут</w:t>
      </w:r>
      <w:proofErr w:type="spellEnd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 Срок технологического подключения: 18 месяцев от даты заключения договора о подключении, если иные сроки не предусмотрены у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словиями договора о подключении.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Срок действия технических условий: 5 лет со дня оформления.</w:t>
      </w:r>
    </w:p>
    <w:p w:rsidR="00230191" w:rsidRPr="00390E18" w:rsidRDefault="00230191" w:rsidP="00390E18">
      <w:pPr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Информация о плате за подключение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230191" w:rsidRPr="00EC5E33" w:rsidTr="00FC1AFB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390E18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390E18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390E18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Тарифы на подключение (НДС не предусмотрен)</w:t>
            </w:r>
          </w:p>
        </w:tc>
      </w:tr>
      <w:tr w:rsidR="00230191" w:rsidRPr="00EC5E33" w:rsidTr="00FC1AFB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390E18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30191" w:rsidRPr="00EC5E33" w:rsidTr="00FC1AFB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2E2587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6736,58</w:t>
            </w:r>
          </w:p>
        </w:tc>
      </w:tr>
      <w:tr w:rsidR="00230191" w:rsidRPr="00EC5E33" w:rsidTr="00FC1AFB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91" w:rsidRPr="00EC5E33" w:rsidTr="00FC1AFB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диаметром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40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менее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2E2587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191" w:rsidRPr="00EC5E33" w:rsidTr="00FC1AFB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2E2587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191" w:rsidRPr="00EC5E33" w:rsidTr="00FC1AFB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2E2587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191" w:rsidRPr="00EC5E33" w:rsidTr="00FC1AFB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2E2587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230191" w:rsidRPr="00EC5E33" w:rsidTr="00FC1AFB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30191" w:rsidRPr="00EC5E33" w:rsidTr="00FC1AFB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30191" w:rsidRPr="00EC5E33" w:rsidTr="00FC1AFB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191" w:rsidRPr="00EC5E33" w:rsidRDefault="00230191" w:rsidP="00FC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191" w:rsidRPr="00EC5E33" w:rsidRDefault="00230191" w:rsidP="00FC1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30191" w:rsidRPr="00EC5E33" w:rsidRDefault="00230191" w:rsidP="002301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30191" w:rsidRPr="0020286E" w:rsidRDefault="00230191" w:rsidP="0023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Основание</w:t>
      </w: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. Тарифы на подключение к централиз</w:t>
      </w:r>
      <w:r w:rsidR="00390E18">
        <w:rPr>
          <w:rFonts w:ascii="Times New Roman" w:eastAsia="Times New Roman" w:hAnsi="Times New Roman"/>
          <w:sz w:val="24"/>
          <w:szCs w:val="24"/>
          <w:lang w:eastAsia="ru-RU"/>
        </w:rPr>
        <w:t>ованной системе водоснабжения.</w:t>
      </w:r>
    </w:p>
    <w:p w:rsidR="005D1674" w:rsidRPr="00390E18" w:rsidRDefault="005D1674" w:rsidP="00390E18">
      <w:pPr>
        <w:spacing w:after="5" w:line="248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выдавшая информацию- </w:t>
      </w:r>
      <w:r w:rsidR="00A4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ООО «Башкирэнерго».</w:t>
      </w:r>
    </w:p>
    <w:p w:rsidR="005D1674" w:rsidRDefault="005D1674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ТП7012, 7083,7397 </w:t>
      </w:r>
      <w:proofErr w:type="spellStart"/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Каргал</w:t>
      </w:r>
      <w:proofErr w:type="gramStart"/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>ы  ООО</w:t>
      </w:r>
      <w:proofErr w:type="gramEnd"/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«Башкирэнерго»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</w:t>
      </w:r>
      <w:r w:rsidR="002301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432от 25.11.19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 технологическое присоединение сумма составит 550,0 руб. с НДС.</w:t>
      </w:r>
    </w:p>
    <w:p w:rsidR="00A4738C" w:rsidRDefault="00A4738C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Дополнительную информацию можно получить в ПО «ОЭС» ООО «Башкирэнерго».</w:t>
      </w:r>
    </w:p>
    <w:p w:rsidR="00A4738C" w:rsidRPr="0020286E" w:rsidRDefault="00A4738C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23019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15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3019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июл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я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район,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23019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16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3019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ию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ля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="006A328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09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23019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3019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ию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ля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23E44" w:rsidRDefault="0020286E" w:rsidP="00723E44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230191">
        <w:rPr>
          <w:rFonts w:ascii="PT Sans" w:eastAsia="Times New Roman" w:hAnsi="PT Sans" w:cs="Times New Roman"/>
          <w:bCs/>
          <w:sz w:val="24"/>
          <w:szCs w:val="24"/>
          <w:lang w:eastAsia="ru-RU"/>
        </w:rPr>
        <w:t>15 июля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20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29181C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у: с.</w:t>
      </w:r>
      <w:r w:rsidR="0027619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Чекмагуш, ул.</w:t>
      </w:r>
      <w:r w:rsidR="0027619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Ленина,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каб.18,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тел. 3-18-06.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Дата и время осмотра земельных участков согласовывается с заявителем.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2301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узлукушевский</w:t>
      </w:r>
      <w:proofErr w:type="spellEnd"/>
      <w:r w:rsidR="0027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723E44" w:rsidRDefault="00723E44" w:rsidP="00723E44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0286E"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</w:t>
      </w:r>
      <w:r w:rsidR="0020286E"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723E44" w:rsidRDefault="0020286E" w:rsidP="00723E44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662EE1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E1" w:rsidRDefault="00662EE1" w:rsidP="0020286E">
      <w:pPr>
        <w:spacing w:after="0" w:line="240" w:lineRule="auto"/>
      </w:pPr>
      <w:r>
        <w:separator/>
      </w:r>
    </w:p>
  </w:endnote>
  <w:endnote w:type="continuationSeparator" w:id="0">
    <w:p w:rsidR="00662EE1" w:rsidRDefault="00662EE1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E1" w:rsidRDefault="00662EE1" w:rsidP="0020286E">
      <w:pPr>
        <w:spacing w:after="0" w:line="240" w:lineRule="auto"/>
      </w:pPr>
      <w:r>
        <w:separator/>
      </w:r>
    </w:p>
  </w:footnote>
  <w:footnote w:type="continuationSeparator" w:id="0">
    <w:p w:rsidR="00662EE1" w:rsidRDefault="00662EE1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35324"/>
    <w:rsid w:val="00040740"/>
    <w:rsid w:val="000824CF"/>
    <w:rsid w:val="00082AEE"/>
    <w:rsid w:val="000E68D2"/>
    <w:rsid w:val="000F35C8"/>
    <w:rsid w:val="000F7D41"/>
    <w:rsid w:val="001128CD"/>
    <w:rsid w:val="00122AE8"/>
    <w:rsid w:val="0013122F"/>
    <w:rsid w:val="001655AD"/>
    <w:rsid w:val="001A1929"/>
    <w:rsid w:val="001E3E99"/>
    <w:rsid w:val="0020286E"/>
    <w:rsid w:val="00215DE5"/>
    <w:rsid w:val="00230191"/>
    <w:rsid w:val="0024740F"/>
    <w:rsid w:val="00275D08"/>
    <w:rsid w:val="0027619D"/>
    <w:rsid w:val="0029181C"/>
    <w:rsid w:val="002979D1"/>
    <w:rsid w:val="002B37A9"/>
    <w:rsid w:val="002D2E65"/>
    <w:rsid w:val="002D521A"/>
    <w:rsid w:val="002E2587"/>
    <w:rsid w:val="003050C9"/>
    <w:rsid w:val="00306841"/>
    <w:rsid w:val="00333587"/>
    <w:rsid w:val="00390E18"/>
    <w:rsid w:val="003A1B3D"/>
    <w:rsid w:val="003C66ED"/>
    <w:rsid w:val="00405242"/>
    <w:rsid w:val="00405B85"/>
    <w:rsid w:val="004143B3"/>
    <w:rsid w:val="0043211D"/>
    <w:rsid w:val="004615AC"/>
    <w:rsid w:val="00473C50"/>
    <w:rsid w:val="004D3AF6"/>
    <w:rsid w:val="00542B41"/>
    <w:rsid w:val="00575126"/>
    <w:rsid w:val="00576AFC"/>
    <w:rsid w:val="00580290"/>
    <w:rsid w:val="00580F88"/>
    <w:rsid w:val="005C7296"/>
    <w:rsid w:val="005D1674"/>
    <w:rsid w:val="005D7E2B"/>
    <w:rsid w:val="005E70D4"/>
    <w:rsid w:val="005F14CD"/>
    <w:rsid w:val="00605B78"/>
    <w:rsid w:val="0060713E"/>
    <w:rsid w:val="006365B3"/>
    <w:rsid w:val="00655907"/>
    <w:rsid w:val="00662EE1"/>
    <w:rsid w:val="00665117"/>
    <w:rsid w:val="00667015"/>
    <w:rsid w:val="006A328E"/>
    <w:rsid w:val="006F393E"/>
    <w:rsid w:val="00723E44"/>
    <w:rsid w:val="00747E16"/>
    <w:rsid w:val="00755701"/>
    <w:rsid w:val="00797457"/>
    <w:rsid w:val="00841E4C"/>
    <w:rsid w:val="008631C2"/>
    <w:rsid w:val="00894213"/>
    <w:rsid w:val="008F5D91"/>
    <w:rsid w:val="0098430F"/>
    <w:rsid w:val="00997C68"/>
    <w:rsid w:val="009F6247"/>
    <w:rsid w:val="00A4738C"/>
    <w:rsid w:val="00A861E7"/>
    <w:rsid w:val="00AA1125"/>
    <w:rsid w:val="00B07B1E"/>
    <w:rsid w:val="00B24DF1"/>
    <w:rsid w:val="00B42F0D"/>
    <w:rsid w:val="00B71DB7"/>
    <w:rsid w:val="00B92C98"/>
    <w:rsid w:val="00BA62F5"/>
    <w:rsid w:val="00BB41FA"/>
    <w:rsid w:val="00BC6EAF"/>
    <w:rsid w:val="00BF43D4"/>
    <w:rsid w:val="00C2681E"/>
    <w:rsid w:val="00C36381"/>
    <w:rsid w:val="00C41B2B"/>
    <w:rsid w:val="00C61AD5"/>
    <w:rsid w:val="00C85A0B"/>
    <w:rsid w:val="00C875DA"/>
    <w:rsid w:val="00CA7C59"/>
    <w:rsid w:val="00CC4931"/>
    <w:rsid w:val="00CE76BA"/>
    <w:rsid w:val="00CF47A2"/>
    <w:rsid w:val="00D00315"/>
    <w:rsid w:val="00D276FF"/>
    <w:rsid w:val="00D92559"/>
    <w:rsid w:val="00D9644F"/>
    <w:rsid w:val="00DA7281"/>
    <w:rsid w:val="00DD1A58"/>
    <w:rsid w:val="00DE0CCE"/>
    <w:rsid w:val="00DF72C3"/>
    <w:rsid w:val="00E159EF"/>
    <w:rsid w:val="00E24632"/>
    <w:rsid w:val="00E94284"/>
    <w:rsid w:val="00EC5E33"/>
    <w:rsid w:val="00EF621E"/>
    <w:rsid w:val="00F33D5E"/>
    <w:rsid w:val="00F41AEF"/>
    <w:rsid w:val="00F54BC3"/>
    <w:rsid w:val="00F77FA7"/>
    <w:rsid w:val="00F944BD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40B1-34AD-4DEE-AC80-E032B5CC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6374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56</cp:revision>
  <cp:lastPrinted>2019-09-12T05:07:00Z</cp:lastPrinted>
  <dcterms:created xsi:type="dcterms:W3CDTF">2019-02-21T06:59:00Z</dcterms:created>
  <dcterms:modified xsi:type="dcterms:W3CDTF">2020-06-15T11:55:00Z</dcterms:modified>
</cp:coreProperties>
</file>